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AA" w:rsidRDefault="00CB1DAA" w:rsidP="00CB1DAA">
      <w:pPr>
        <w:pStyle w:val="datepidpys"/>
        <w:ind w:left="0"/>
        <w:rPr>
          <w:rStyle w:val="datepidpys1"/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CB1DAA" w:rsidRPr="00101DC4" w:rsidRDefault="00CB1DAA" w:rsidP="00CB1DAA">
      <w:pPr>
        <w:pStyle w:val="basic"/>
        <w:jc w:val="right"/>
        <w:rPr>
          <w:rStyle w:val="datepidpys1"/>
          <w:rFonts w:ascii="Times New Roman" w:hAnsi="Times New Roman" w:cs="Times New Roman"/>
          <w:iCs/>
          <w:sz w:val="24"/>
          <w:szCs w:val="24"/>
        </w:rPr>
      </w:pPr>
      <w:r w:rsidRPr="00101DC4">
        <w:rPr>
          <w:rStyle w:val="datepidpys1"/>
          <w:rFonts w:ascii="Times New Roman" w:hAnsi="Times New Roman" w:cs="Times New Roman"/>
          <w:iCs/>
          <w:sz w:val="24"/>
          <w:szCs w:val="24"/>
        </w:rPr>
        <w:t>Додаток 2</w:t>
      </w:r>
      <w:r w:rsidRPr="00101DC4">
        <w:rPr>
          <w:rStyle w:val="datepidpys1"/>
          <w:rFonts w:ascii="Times New Roman" w:hAnsi="Times New Roman" w:cs="Times New Roman"/>
          <w:iCs/>
          <w:sz w:val="24"/>
          <w:szCs w:val="24"/>
        </w:rPr>
        <w:br/>
        <w:t xml:space="preserve">до наказу МОН України </w:t>
      </w:r>
      <w:r w:rsidRPr="00101DC4">
        <w:rPr>
          <w:rStyle w:val="datepidpys1"/>
          <w:rFonts w:ascii="Times New Roman" w:hAnsi="Times New Roman" w:cs="Times New Roman"/>
          <w:iCs/>
          <w:sz w:val="24"/>
          <w:szCs w:val="24"/>
        </w:rPr>
        <w:br/>
        <w:t>від 21.08.2013 №1222</w:t>
      </w:r>
    </w:p>
    <w:p w:rsidR="00CB1DAA" w:rsidRPr="00101DC4" w:rsidRDefault="00CB1DAA" w:rsidP="00CB1DA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b/>
          <w:bCs/>
          <w:sz w:val="24"/>
          <w:szCs w:val="24"/>
        </w:rPr>
        <w:t>Вступ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освіти, затвердженого постановою Кабінету Міністрів України від 23 листопада 2011 р. № 1392 «Про затвердження Державного стандарту базової та повної загальної середньої освіти» та наказу МОНмолодьспорту від 13.04. 2011 року № 329 «Про затвердження Критеріїв оцінювання навчальних досягнень учнів (вихованців) у системі загальної середньої освіти», зареєстрованого у Міністерстві юстиції від 11.05. 2011 року № 566/19304.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Вимоги до оцінювання навчальних досягнень учнів основної школи набувають чинності поетапно: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­ у 5 класах загальноосвітніх навчальних закладів – з 2013/14 навчального року;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­ у 6 класах загальноосвітніх навчальних закладів – з 2014/15 навчального року;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­ у 7 класах загальноосвітніх навчальних закладів – з 2015/16 навчального року;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­ у 8 класах загальноосвітніх навчальних закладів – з 2016/17 навчального року;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­ у 9 класах загальноосвітніх навчальних закладів – з 2017/18 навчального року.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Оцінювання навчальних досягнень учнів здійснюється за 12­бальною шкалою.</w:t>
      </w:r>
    </w:p>
    <w:p w:rsidR="00CB1DAA" w:rsidRPr="00101DC4" w:rsidRDefault="00CB1DAA" w:rsidP="00CB1DAA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Змістом вимог до оцінювання є виявлення, вимірювання та оцінювання навчальних досягнень учнів, які структуровані у навчальних</w:t>
      </w:r>
      <w:r>
        <w:rPr>
          <w:rStyle w:val="basic1"/>
          <w:rFonts w:ascii="Times New Roman" w:hAnsi="Times New Roman" w:cs="Times New Roman"/>
          <w:sz w:val="24"/>
          <w:szCs w:val="24"/>
        </w:rPr>
        <w:t xml:space="preserve"> 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>програмах, за предметами.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 xml:space="preserve">І ­ початковий рівень, коли у результаті вивчення навчального матеріалу учень: </w:t>
      </w:r>
    </w:p>
    <w:p w:rsidR="00CB1DAA" w:rsidRPr="00101DC4" w:rsidRDefault="00CB1DAA" w:rsidP="00CB1DAA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  <w:t>називає об’єкт вивчення (правило, вираз, формули, геометричну фігуру, символ тощо), але тільки в тому випадку, коли цей об’єкт (його зображення, опис, характеристика) запропонована йому безпосередньо;</w:t>
      </w:r>
    </w:p>
    <w:p w:rsidR="00CB1DAA" w:rsidRPr="00101DC4" w:rsidRDefault="00CB1DAA" w:rsidP="00CB1DAA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101DC4">
        <w:rPr>
          <w:rStyle w:val="basic1"/>
          <w:rFonts w:ascii="Times New Roman" w:hAnsi="Times New Roman" w:cs="Times New Roman"/>
          <w:sz w:val="24"/>
          <w:szCs w:val="24"/>
        </w:rPr>
        <w:tab/>
        <w:t>за допомогою вчителя виконує елементарні завдання.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ІІ ­ середній рівень, коли учень повторює інформацію, операції, дії, засвоєні ним у процесі навчання, здатний розв’язувати завдання за зразком.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ІІІ ­ достатній рівень, коли учень самостійно застосовує знання в стандартних ситуаціях, вміє виконувати певні операції, загальна методика і послідовність (алгоритм) яких йому знайомі, але зміст та умови виконання змінені.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IV ­ високий рівень, коли учень здатний самостійно орієнтуватися в нових для нього ситуаціях, складати план дій і виконувати його, пропонувати нові, невідомі йому раніше розв’язання, тобто його діяльність має дослідницький характер.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 xml:space="preserve">Кожен наступний рівень вимог включає вимоги до попереднього, а також додає нові. 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 індивідуальне, групове, фронтальне опитування), письмової (самостійна робота, контрольна робота, тематична контрольна робота, тестування, та інші).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 xml:space="preserve">Навчальний заклад може використовувати інші системи оцінювання навчальних досягнень учнів за погодженням з місцевим органом управління освітою. При цьому оцінки за семестри, рік, результати державної підсумкової атестації переводяться у бали відповідно до цих критеріїв. </w:t>
      </w:r>
    </w:p>
    <w:p w:rsidR="00CB1DAA" w:rsidRPr="00101DC4" w:rsidRDefault="00CB1DAA" w:rsidP="00CB1DAA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101DC4">
        <w:rPr>
          <w:rStyle w:val="basic1"/>
          <w:rFonts w:ascii="Times New Roman" w:hAnsi="Times New Roman" w:cs="Times New Roman"/>
          <w:sz w:val="24"/>
          <w:szCs w:val="24"/>
        </w:rPr>
        <w:t xml:space="preserve">З метою підвищення мотивації учнів до навчання, формування ключових компетентностей, підвищення об'єктивності оцінювання впродовж всього періоду навчання, градації значущості балів за виконання різних видів робіт можна застосовувати рейтингову систему оцінювання. </w:t>
      </w:r>
    </w:p>
    <w:p w:rsidR="00CB1DAA" w:rsidRDefault="00CB1DAA" w:rsidP="00CB1D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eastAsia="Times New Roman" w:cs="PetersburgC"/>
          <w:color w:val="000000"/>
          <w:sz w:val="20"/>
          <w:szCs w:val="20"/>
          <w:lang w:val="uk-UA"/>
        </w:rPr>
      </w:pP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eastAsia="Times New Roman" w:cs="PetersburgC"/>
          <w:color w:val="000000"/>
          <w:sz w:val="20"/>
          <w:szCs w:val="20"/>
          <w:lang w:val="uk-UA"/>
        </w:rPr>
      </w:pP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Біологія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  оцінюванні рівня навчальних досягнень учнів з біології враховується: 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40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рівень оволодіння  біологічними ідеями, що становлять важливу складову загальнолюдської культури;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40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Pr="00CB1D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обсяг відтворення знань, рівень розуміння навчального матеріалу;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40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самостійність суджень, систематизація та глибина знань;</w:t>
      </w:r>
    </w:p>
    <w:p w:rsidR="00CB1DAA" w:rsidRPr="00CB1DAA" w:rsidRDefault="00CB1DAA" w:rsidP="00CB1D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дієвість знань, уміння застосовувати їх у практичній діяльності з метою розв</w:t>
      </w:r>
      <w:r w:rsidRPr="00CB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’</w:t>
      </w: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язування практичних задач;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40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Pr="00CB1D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уміння робити висновки та узагальнення на основі практичної діяльності;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40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– рівень оволодіння практичними уміннями та навичками спостереження та дослідження природи.   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Оцінювання навчальних досягнень учнів з біології здійснюються за характеристиками, наведеними в таблицях 1 і 2.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Таблиця 1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99"/>
        <w:gridCol w:w="8048"/>
      </w:tblGrid>
      <w:tr w:rsidR="00CB1DAA" w:rsidRPr="00CB1DAA" w:rsidTr="003F335F">
        <w:trPr>
          <w:trHeight w:val="60"/>
          <w:tblHeader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-Bold" w:eastAsia="Times New Roman" w:hAnsi="HeliosCond-Bold" w:cs="HeliosCond-Bold"/>
                <w:b/>
                <w:bCs/>
                <w:color w:val="000000"/>
                <w:sz w:val="16"/>
                <w:szCs w:val="16"/>
                <w:lang w:val="uk-UA"/>
              </w:rPr>
              <w:t>Рівні навчальних досягнень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-Bold" w:eastAsia="Times New Roman" w:hAnsi="HeliosCond-Bold" w:cs="HeliosCond-Bold"/>
                <w:b/>
                <w:bCs/>
                <w:color w:val="000000"/>
                <w:sz w:val="16"/>
                <w:szCs w:val="16"/>
                <w:lang w:val="uk-UA"/>
              </w:rPr>
              <w:t>Бали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-Bold" w:eastAsia="Times New Roman" w:hAnsi="HeliosCond-Bold" w:cs="HeliosCond-Bold"/>
                <w:b/>
                <w:bCs/>
                <w:color w:val="000000"/>
                <w:sz w:val="16"/>
                <w:szCs w:val="16"/>
                <w:lang w:val="uk-UA"/>
              </w:rPr>
              <w:t>Характеристика навчальних досягнень учня (учениці)</w:t>
            </w:r>
          </w:p>
        </w:tc>
      </w:tr>
      <w:tr w:rsidR="00CB1DAA" w:rsidRPr="00CB1DAA" w:rsidTr="003F335F">
        <w:trPr>
          <w:trHeight w:val="493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Початковий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1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Учень (учениця) за допомогою вчителя або з використанням  підручника (робочого зошита)  розпізнає і називає окремі біологічні об’єкти</w:t>
            </w:r>
          </w:p>
        </w:tc>
      </w:tr>
      <w:tr w:rsidR="00CB1DAA" w:rsidRPr="00CB1DAA" w:rsidTr="003F335F">
        <w:trPr>
          <w:trHeight w:val="637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2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6"/>
                <w:sz w:val="16"/>
                <w:szCs w:val="20"/>
                <w:lang w:val="uk-UA"/>
              </w:rPr>
              <w:t xml:space="preserve">Учень (учениця) за допомогою вчителя або з використанням  підручника (робочого зошита) називає окремі ознаки біологічних об'єктів; наводить елементарні приклади біологічних об'єктів   </w:t>
            </w:r>
          </w:p>
        </w:tc>
      </w:tr>
      <w:tr w:rsidR="00CB1DAA" w:rsidRPr="00CB1DAA" w:rsidTr="003F335F">
        <w:trPr>
          <w:trHeight w:val="935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3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CB1DAA" w:rsidRPr="00CB1DAA" w:rsidTr="003F335F">
        <w:trPr>
          <w:trHeight w:val="692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Середній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4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5"/>
                <w:sz w:val="16"/>
                <w:szCs w:val="20"/>
                <w:lang w:val="uk-UA"/>
              </w:rPr>
              <w:t xml:space="preserve"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  загальних  ознак біологічних об’єктів,  допускаючи несуттєві біологічні помилки </w:t>
            </w:r>
          </w:p>
        </w:tc>
      </w:tr>
      <w:tr w:rsidR="00CB1DAA" w:rsidRPr="00CB1DAA" w:rsidTr="003F335F">
        <w:trPr>
          <w:trHeight w:val="765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5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Учень (учениця) відповідаючи на запитання вчителя відтворює основний зміст навчального матеріалу; характеризує загальні  ознаки біологічних об’єктів, дає визначення окремих біологічних понять, описує біологічні обєкти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розв’язує прості типові біологічні вправи і задачі</w:t>
            </w:r>
          </w:p>
        </w:tc>
      </w:tr>
      <w:tr w:rsidR="00CB1DAA" w:rsidRPr="00CB1DAA" w:rsidTr="003F335F">
        <w:trPr>
          <w:trHeight w:val="85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6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3"/>
                <w:sz w:val="16"/>
                <w:szCs w:val="20"/>
                <w:lang w:val="uk-UA"/>
              </w:rPr>
              <w:t xml:space="preserve">Учень (учениця)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об’єктів за планом з незначними неточностями; за зразком розв’язує прості типові біологічні вправи і задачі  </w:t>
            </w:r>
          </w:p>
        </w:tc>
      </w:tr>
      <w:tr w:rsidR="00CB1DAA" w:rsidRPr="00CB1DAA" w:rsidTr="003F335F">
        <w:trPr>
          <w:trHeight w:val="1058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Достатній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7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2"/>
                <w:sz w:val="16"/>
                <w:szCs w:val="20"/>
                <w:lang w:val="uk-UA"/>
              </w:rPr>
              <w:t xml:space="preserve">Учень (учениця)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об‘єкти та явища;     виконує прості біологічні дослідження та описує їх результати;  з допомогою вчителя формулює  висновки </w:t>
            </w:r>
          </w:p>
        </w:tc>
      </w:tr>
      <w:tr w:rsidR="00CB1DAA" w:rsidRPr="00CB1DAA" w:rsidTr="003F335F">
        <w:trPr>
          <w:trHeight w:val="951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8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3"/>
                <w:sz w:val="16"/>
                <w:szCs w:val="20"/>
                <w:lang w:val="uk-UA"/>
              </w:rPr>
              <w:t xml:space="preserve">Учень (учениця) 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причинно­наслідкові зв’язки; застосовує отримані знання у стандартних ситуаціях; розв’язує типові біологічні вправи і задачі користуючись  алгоритмом </w:t>
            </w:r>
          </w:p>
        </w:tc>
      </w:tr>
      <w:tr w:rsidR="00CB1DAA" w:rsidRPr="00CB1DAA" w:rsidTr="003F335F">
        <w:trPr>
          <w:trHeight w:val="1035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9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Учень (учениця) вільно відтворює навчальний матеріал та  відповідає на поставлені запитання;   аналізує інформацію, за допомогою вчителя встановлює причинно­наслідкові зв’язки; самостійно розв’язує 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атласами­визначниками, натуральними біологічними об</w:t>
            </w:r>
            <w:r w:rsidRPr="00CB1DAA">
              <w:rPr>
                <w:rFonts w:ascii="HeliosCond-Bold" w:eastAsia="Times New Roman" w:hAnsi="HeliosCond-Bold" w:cs="HeliosCond-Bold"/>
                <w:b/>
                <w:bCs/>
                <w:color w:val="000000"/>
                <w:sz w:val="16"/>
                <w:szCs w:val="20"/>
                <w:lang w:val="uk-UA"/>
              </w:rPr>
              <w:t>’</w:t>
            </w: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єктами та їх моделями; виконує прості біологічні дослідження та пояснює їх результати; виявляє емоційно­ціннісне ставлення до живої природи</w:t>
            </w:r>
          </w:p>
        </w:tc>
      </w:tr>
      <w:tr w:rsidR="00CB1DAA" w:rsidRPr="00CB1DAA" w:rsidTr="003F335F">
        <w:trPr>
          <w:trHeight w:val="1391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lastRenderedPageBreak/>
              <w:t>Високий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10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3"/>
                <w:sz w:val="16"/>
                <w:szCs w:val="20"/>
                <w:lang w:val="uk-UA"/>
              </w:rPr>
              <w:t xml:space="preserve">Учень (учениця) логічно та усвідомлено відтворює навчальний матеріал у </w:t>
            </w:r>
            <w:r w:rsidRPr="00CB1DAA">
              <w:rPr>
                <w:rFonts w:ascii="HeliosCond" w:eastAsia="Times New Roman" w:hAnsi="HeliosCond" w:cs="HeliosCond"/>
                <w:color w:val="000000"/>
                <w:spacing w:val="-3"/>
                <w:sz w:val="16"/>
                <w:szCs w:val="20"/>
                <w:lang w:val="uk-UA"/>
              </w:rPr>
              <w:br/>
              <w:t>межах програми; 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  аналізує, систематизує, узагальнює, встановлює причинно­наслідкові зв’язки; 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CB1DAA" w:rsidRPr="00CB1DAA" w:rsidTr="003F335F">
        <w:trPr>
          <w:trHeight w:val="862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11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3"/>
                <w:sz w:val="16"/>
                <w:szCs w:val="20"/>
                <w:lang w:val="uk-UA"/>
              </w:rPr>
              <w:t>Учень (учениця)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подібностей й відмінностей; встановлює і обґрунтовує причинно­наслідкові зв’язки; визначає можливості практичного застосування результатів дослідження; виявляє переконання і активно проявляє  ціннісні орієнтації, здійснюючи вибір завдань і рішень</w:t>
            </w:r>
          </w:p>
        </w:tc>
      </w:tr>
      <w:tr w:rsidR="00CB1DAA" w:rsidRPr="00CB1DAA" w:rsidTr="003F335F">
        <w:trPr>
          <w:trHeight w:val="729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Високий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12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 xml:space="preserve">Учень (учениця)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 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бере участь у дискусіях, вирішенні проблемних питань  </w:t>
            </w:r>
          </w:p>
        </w:tc>
      </w:tr>
    </w:tbl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PetersburgC" w:eastAsia="Times New Roman" w:hAnsi="PetersburgC" w:cs="PetersburgC"/>
          <w:b/>
          <w:bCs/>
          <w:i/>
          <w:iCs/>
          <w:color w:val="000000"/>
          <w:sz w:val="20"/>
          <w:szCs w:val="20"/>
          <w:lang w:val="uk-UA"/>
        </w:rPr>
      </w:pP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Оцінювання лабораторних і практичних робіт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 оцінюванні лабораторних і практичних робіт враховується: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обсяг виконання завдань роботи;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наявність помилок, їх кількість; 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оформлення роботи (порядок оформлення, виконання рисунків біологічних об</w:t>
      </w:r>
      <w:r w:rsidRPr="00CB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’</w:t>
      </w: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єктів, охайність тощо);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для лабораторних робіт наявність і зміст висновків (відповідність меті та змісту завдань роботи, повнота, логічність, послідовність тощо);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для практичних робіт наявність і зміст звіту про роботу;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CB1D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рівень самостійності під час виконання завдань і формулювання висновків (написання звіту).</w:t>
      </w: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PetersburgC" w:eastAsia="Times New Roman" w:hAnsi="PetersburgC" w:cs="PetersburgC"/>
          <w:b/>
          <w:bCs/>
          <w:i/>
          <w:iCs/>
          <w:color w:val="000000"/>
          <w:sz w:val="20"/>
          <w:szCs w:val="20"/>
          <w:lang w:val="uk-UA"/>
        </w:rPr>
      </w:pP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CB1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Таблиця 2</w:t>
      </w:r>
    </w:p>
    <w:tbl>
      <w:tblPr>
        <w:tblW w:w="954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99"/>
        <w:gridCol w:w="8228"/>
      </w:tblGrid>
      <w:tr w:rsidR="00CB1DAA" w:rsidRPr="00CB1DAA" w:rsidTr="003F335F">
        <w:trPr>
          <w:trHeight w:val="60"/>
          <w:tblHeader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-Bold" w:eastAsia="Times New Roman" w:hAnsi="HeliosCond-Bold" w:cs="HeliosCond-Bold"/>
                <w:b/>
                <w:bCs/>
                <w:color w:val="000000"/>
                <w:sz w:val="16"/>
                <w:szCs w:val="16"/>
                <w:lang w:val="uk-UA"/>
              </w:rPr>
              <w:t>Рівні навчальних досягнень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-Bold" w:eastAsia="Times New Roman" w:hAnsi="HeliosCond-Bold" w:cs="HeliosCond-Bold"/>
                <w:b/>
                <w:bCs/>
                <w:color w:val="000000"/>
                <w:sz w:val="16"/>
                <w:szCs w:val="16"/>
                <w:lang w:val="uk-UA"/>
              </w:rPr>
              <w:t>Бали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-Bold" w:eastAsia="Times New Roman" w:hAnsi="HeliosCond-Bold" w:cs="HeliosCond-Bold"/>
                <w:b/>
                <w:bCs/>
                <w:color w:val="000000"/>
                <w:sz w:val="16"/>
                <w:szCs w:val="16"/>
                <w:lang w:val="uk-UA"/>
              </w:rPr>
              <w:t>Характеристика навчальних досягнень учня (учениці)</w:t>
            </w:r>
          </w:p>
        </w:tc>
      </w:tr>
      <w:tr w:rsidR="00CB1DAA" w:rsidRPr="00CB1DAA" w:rsidTr="003F335F">
        <w:trPr>
          <w:trHeight w:val="437"/>
        </w:trPr>
        <w:tc>
          <w:tcPr>
            <w:tcW w:w="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Початковий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1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Учень (учениця) за допомогою вчителя або з використанням  підручника (робочого зошита)  розпізнає і називає окремі біологічні об’єкти</w:t>
            </w:r>
          </w:p>
        </w:tc>
      </w:tr>
      <w:tr w:rsidR="00CB1DAA" w:rsidRPr="00CB1DAA" w:rsidTr="003F335F">
        <w:trPr>
          <w:trHeight w:val="595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2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6"/>
                <w:sz w:val="16"/>
                <w:szCs w:val="20"/>
                <w:lang w:val="uk-UA"/>
              </w:rPr>
              <w:t xml:space="preserve">Учень (учениця) за допомогою вчителя або з використанням  підручника (робочого зошита) називає окремі ознаки біологічних об'єктів; наводить елементарні приклади біологічних об'єктів   </w:t>
            </w:r>
          </w:p>
        </w:tc>
      </w:tr>
      <w:tr w:rsidR="00CB1DAA" w:rsidRPr="00CB1DAA" w:rsidTr="003F335F">
        <w:trPr>
          <w:trHeight w:val="779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3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CB1DAA" w:rsidRPr="00CB1DAA" w:rsidTr="003F335F">
        <w:trPr>
          <w:trHeight w:val="627"/>
        </w:trPr>
        <w:tc>
          <w:tcPr>
            <w:tcW w:w="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Середній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4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5"/>
                <w:sz w:val="16"/>
                <w:szCs w:val="20"/>
                <w:lang w:val="uk-UA"/>
              </w:rPr>
              <w:t xml:space="preserve"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  загальних  ознак біологічних об’єктів, допускаючи несуттєві біологічні помилки </w:t>
            </w:r>
          </w:p>
        </w:tc>
      </w:tr>
      <w:tr w:rsidR="00CB1DAA" w:rsidRPr="00CB1DAA" w:rsidTr="003F335F">
        <w:trPr>
          <w:trHeight w:val="1360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5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 xml:space="preserve">Учень (учениця) відповідаючи на запитання вчителя відтворює основний зміст навчального матеріалу; характеризує загальні  ознаки біологічних об’єктів, дає визначення окремих біологічних понять, описує біологічні </w:t>
            </w: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br/>
              <w:t>об</w:t>
            </w:r>
            <w:r w:rsidRPr="00CB1DAA">
              <w:rPr>
                <w:rFonts w:ascii="HeliosCond-Bold" w:eastAsia="Times New Roman" w:hAnsi="HeliosCond-Bold" w:cs="HeliosCond-Bold"/>
                <w:b/>
                <w:bCs/>
                <w:color w:val="000000"/>
                <w:sz w:val="16"/>
                <w:szCs w:val="20"/>
                <w:lang w:val="uk-UA"/>
              </w:rPr>
              <w:t>’</w:t>
            </w: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розв’язує прості типові біологічні вправи і задачі</w:t>
            </w:r>
          </w:p>
        </w:tc>
      </w:tr>
      <w:tr w:rsidR="00CB1DAA" w:rsidRPr="00CB1DAA" w:rsidTr="003F335F">
        <w:trPr>
          <w:trHeight w:val="100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6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3"/>
                <w:sz w:val="16"/>
                <w:szCs w:val="20"/>
                <w:lang w:val="uk-UA"/>
              </w:rPr>
              <w:t xml:space="preserve">Учень/учениця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об’єктів за планом з незначними неточностями; за зразком розв’язує прості типові біологічні вправи і задачі  </w:t>
            </w:r>
          </w:p>
        </w:tc>
      </w:tr>
      <w:tr w:rsidR="00CB1DAA" w:rsidRPr="00CB1DAA" w:rsidTr="003F335F">
        <w:trPr>
          <w:trHeight w:val="1146"/>
        </w:trPr>
        <w:tc>
          <w:tcPr>
            <w:tcW w:w="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Достатній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7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2"/>
                <w:sz w:val="16"/>
                <w:szCs w:val="20"/>
                <w:lang w:val="uk-UA"/>
              </w:rPr>
              <w:t xml:space="preserve">Учень/учениця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об‘єкти та явища;     виконує прості біологічні дослідження та описує їх результати;  з допомогою вчителя формулює  висновки </w:t>
            </w:r>
          </w:p>
        </w:tc>
      </w:tr>
      <w:tr w:rsidR="00CB1DAA" w:rsidRPr="00CB1DAA" w:rsidTr="003F335F">
        <w:trPr>
          <w:trHeight w:val="1038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8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3"/>
                <w:sz w:val="16"/>
                <w:szCs w:val="20"/>
                <w:lang w:val="uk-UA"/>
              </w:rPr>
              <w:t xml:space="preserve">Учень/учениця 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причинно­наслідкові зв’язки; застосовує отримані знання у стандартних ситуаціях; розв’язує типові біологічні вправи і задачі користуючись  алгоритмом </w:t>
            </w:r>
          </w:p>
        </w:tc>
      </w:tr>
      <w:tr w:rsidR="00CB1DAA" w:rsidRPr="00CB1DAA" w:rsidTr="003F335F">
        <w:trPr>
          <w:trHeight w:val="416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9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Учень/учениця вільно відтворює навчальний матеріал та  відповідає на поставлені запитання;   аналізує інформацію, за допомогою вчителя встановлює причинно­наслідкові зв’язки; самостійно розв’язує 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атласами­визначниками, натуральними біологічними об</w:t>
            </w:r>
            <w:r w:rsidRPr="00CB1DAA">
              <w:rPr>
                <w:rFonts w:ascii="HeliosCond-Bold" w:eastAsia="Times New Roman" w:hAnsi="HeliosCond-Bold" w:cs="HeliosCond-Bold"/>
                <w:b/>
                <w:bCs/>
                <w:color w:val="000000"/>
                <w:sz w:val="16"/>
                <w:szCs w:val="20"/>
                <w:lang w:val="uk-UA"/>
              </w:rPr>
              <w:t>’</w:t>
            </w: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єктами та їх моделями; виконує прості біологічні дослідження та пояснює їх результати; виявляє емоційно­ціннісне ставлення до живої природи</w:t>
            </w:r>
          </w:p>
        </w:tc>
      </w:tr>
      <w:tr w:rsidR="00CB1DAA" w:rsidRPr="00CB1DAA" w:rsidTr="003F335F">
        <w:trPr>
          <w:trHeight w:val="1469"/>
        </w:trPr>
        <w:tc>
          <w:tcPr>
            <w:tcW w:w="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Високий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10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3"/>
                <w:sz w:val="16"/>
                <w:szCs w:val="20"/>
                <w:lang w:val="uk-UA"/>
              </w:rPr>
              <w:t xml:space="preserve">Учень/учениця логічно та усвідомлено відтворює навчальний матеріал у </w:t>
            </w:r>
            <w:r w:rsidRPr="00CB1DAA">
              <w:rPr>
                <w:rFonts w:ascii="HeliosCond" w:eastAsia="Times New Roman" w:hAnsi="HeliosCond" w:cs="HeliosCond"/>
                <w:color w:val="000000"/>
                <w:spacing w:val="-3"/>
                <w:sz w:val="16"/>
                <w:szCs w:val="20"/>
                <w:lang w:val="uk-UA"/>
              </w:rPr>
              <w:br/>
              <w:t>межах програми; 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  аналізує, систематизує, узагальнює, встановлює причинно­наслідкові зв’язки; 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CB1DAA" w:rsidRPr="00CB1DAA" w:rsidTr="003F335F">
        <w:trPr>
          <w:trHeight w:val="1447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11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pacing w:val="-3"/>
                <w:sz w:val="16"/>
                <w:szCs w:val="20"/>
                <w:lang w:val="uk-UA"/>
              </w:rPr>
              <w:t>Учень/учениця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подібностей й відмінностей; встановлює і обґрунтовує причинно­наслідкові зв’язки; визначає можливості практичного застосування результатів дослідження; виявляє переконання і активно проявляє  ціннісні орієнтації, здійснюючи вибір завдань і рішень</w:t>
            </w:r>
          </w:p>
        </w:tc>
      </w:tr>
      <w:tr w:rsidR="00CB1DAA" w:rsidRPr="00CB1DAA" w:rsidTr="003F335F">
        <w:trPr>
          <w:trHeight w:val="1562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>12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DAA" w:rsidRPr="00CB1DAA" w:rsidRDefault="00CB1DAA" w:rsidP="00CB1DA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0"/>
                <w:szCs w:val="20"/>
                <w:lang w:val="uk-UA"/>
              </w:rPr>
            </w:pPr>
            <w:r w:rsidRPr="00CB1DAA">
              <w:rPr>
                <w:rFonts w:ascii="HeliosCond" w:eastAsia="Times New Roman" w:hAnsi="HeliosCond" w:cs="HeliosCond"/>
                <w:color w:val="000000"/>
                <w:sz w:val="16"/>
                <w:szCs w:val="20"/>
                <w:lang w:val="uk-UA"/>
              </w:rPr>
              <w:t xml:space="preserve">Учень/учениця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 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бере участь у дискусіях, вирішенні проблемних питань  </w:t>
            </w:r>
          </w:p>
        </w:tc>
      </w:tr>
    </w:tbl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PetersburgC" w:eastAsia="Times New Roman" w:hAnsi="PetersburgC" w:cs="PetersburgC"/>
          <w:b/>
          <w:bCs/>
          <w:i/>
          <w:iCs/>
          <w:color w:val="000000"/>
          <w:sz w:val="20"/>
          <w:szCs w:val="20"/>
          <w:lang w:val="uk-UA"/>
        </w:rPr>
      </w:pPr>
    </w:p>
    <w:p w:rsidR="00CB1DAA" w:rsidRPr="00CB1DAA" w:rsidRDefault="00CB1DAA" w:rsidP="00CB1D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PetersburgC" w:eastAsia="Times New Roman" w:hAnsi="PetersburgC" w:cs="PetersburgC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91440</wp:posOffset>
            </wp:positionV>
            <wp:extent cx="1552575" cy="1438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DAA" w:rsidRPr="00CB1DAA" w:rsidRDefault="00CB1DAA" w:rsidP="00CB1DAA">
      <w:pPr>
        <w:tabs>
          <w:tab w:val="right" w:pos="5953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/>
        </w:rPr>
      </w:pPr>
    </w:p>
    <w:p w:rsidR="00CB1DAA" w:rsidRPr="00CB1DAA" w:rsidRDefault="00CB1DAA" w:rsidP="00CB1DAA">
      <w:pPr>
        <w:tabs>
          <w:tab w:val="right" w:pos="5953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/>
        </w:rPr>
      </w:pPr>
    </w:p>
    <w:p w:rsidR="00CB1DAA" w:rsidRPr="00CB1DAA" w:rsidRDefault="00CB1DAA" w:rsidP="00CB1DAA">
      <w:pPr>
        <w:tabs>
          <w:tab w:val="right" w:pos="5953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</w:pPr>
      <w:r w:rsidRPr="00CB1DAA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Директор департаменту     </w:t>
      </w:r>
      <w:r w:rsidRPr="00CB1DAA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en-US"/>
        </w:rPr>
        <w:tab/>
        <w:t xml:space="preserve">  </w:t>
      </w:r>
      <w:r w:rsidRPr="00CB1DAA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en-US"/>
        </w:rPr>
        <w:tab/>
      </w:r>
      <w:r w:rsidRPr="00CB1DAA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ab/>
      </w:r>
      <w:r w:rsidRPr="00CB1DA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О. В. </w:t>
      </w:r>
      <w:proofErr w:type="spellStart"/>
      <w:r w:rsidRPr="00CB1DA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>Єресько</w:t>
      </w:r>
      <w:proofErr w:type="spellEnd"/>
    </w:p>
    <w:p w:rsidR="004848B9" w:rsidRDefault="004848B9"/>
    <w:sectPr w:rsidR="0048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1CA"/>
    <w:multiLevelType w:val="hybridMultilevel"/>
    <w:tmpl w:val="A552B16E"/>
    <w:lvl w:ilvl="0" w:tplc="71C28818">
      <w:start w:val="4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AA"/>
    <w:rsid w:val="004848B9"/>
    <w:rsid w:val="00C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CB1DA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Times New Roman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CB1DAA"/>
    <w:rPr>
      <w:rFonts w:ascii="PetersburgC" w:hAnsi="PetersburgC"/>
      <w:sz w:val="20"/>
    </w:rPr>
  </w:style>
  <w:style w:type="character" w:customStyle="1" w:styleId="datepidpys1">
    <w:name w:val="date+pidpys1"/>
    <w:rsid w:val="00CB1DAA"/>
    <w:rPr>
      <w:rFonts w:ascii="PetersburgC" w:hAnsi="PetersburgC"/>
      <w:i/>
      <w:spacing w:val="5"/>
      <w:sz w:val="20"/>
    </w:rPr>
  </w:style>
  <w:style w:type="paragraph" w:customStyle="1" w:styleId="datepidpys">
    <w:name w:val="date+pidpys"/>
    <w:basedOn w:val="a"/>
    <w:rsid w:val="00CB1DAA"/>
    <w:pPr>
      <w:tabs>
        <w:tab w:val="right" w:pos="5953"/>
      </w:tabs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PetersburgC" w:eastAsia="Times New Roman" w:hAnsi="PetersburgC" w:cs="PetersburgC"/>
      <w:i/>
      <w:iCs/>
      <w:color w:val="000000"/>
      <w:spacing w:val="5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CB1DA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Times New Roman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CB1DAA"/>
    <w:rPr>
      <w:rFonts w:ascii="PetersburgC" w:hAnsi="PetersburgC"/>
      <w:sz w:val="20"/>
    </w:rPr>
  </w:style>
  <w:style w:type="character" w:customStyle="1" w:styleId="datepidpys1">
    <w:name w:val="date+pidpys1"/>
    <w:rsid w:val="00CB1DAA"/>
    <w:rPr>
      <w:rFonts w:ascii="PetersburgC" w:hAnsi="PetersburgC"/>
      <w:i/>
      <w:spacing w:val="5"/>
      <w:sz w:val="20"/>
    </w:rPr>
  </w:style>
  <w:style w:type="paragraph" w:customStyle="1" w:styleId="datepidpys">
    <w:name w:val="date+pidpys"/>
    <w:basedOn w:val="a"/>
    <w:rsid w:val="00CB1DAA"/>
    <w:pPr>
      <w:tabs>
        <w:tab w:val="right" w:pos="5953"/>
      </w:tabs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PetersburgC" w:eastAsia="Times New Roman" w:hAnsi="PetersburgC" w:cs="PetersburgC"/>
      <w:i/>
      <w:iCs/>
      <w:color w:val="000000"/>
      <w:spacing w:val="5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2016-10-23T15:04:00Z</dcterms:created>
  <dcterms:modified xsi:type="dcterms:W3CDTF">2016-10-23T15:06:00Z</dcterms:modified>
</cp:coreProperties>
</file>